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3687F" w14:textId="77777777" w:rsidR="00DD6545" w:rsidRDefault="00B7479A">
      <w:pPr>
        <w:pStyle w:val="ConsPlusTitle"/>
        <w:jc w:val="center"/>
      </w:pPr>
      <w:bookmarkStart w:id="0" w:name="_GoBack"/>
      <w:bookmarkEnd w:id="0"/>
      <w:r>
        <w:t>МИНИСТЕРСТВО НАУКИ И ВЫСШЕГО ОБРАЗОВАНИЯ</w:t>
      </w:r>
    </w:p>
    <w:p w14:paraId="584CB9A2" w14:textId="77777777" w:rsidR="00DD6545" w:rsidRDefault="00B7479A">
      <w:pPr>
        <w:pStyle w:val="ConsPlusTitle"/>
        <w:jc w:val="center"/>
      </w:pPr>
      <w:r>
        <w:t>РОССИЙСКОЙ ФЕДЕРАЦИИ</w:t>
      </w:r>
    </w:p>
    <w:p w14:paraId="127A7277" w14:textId="77777777" w:rsidR="00DD6545" w:rsidRDefault="00DD6545">
      <w:pPr>
        <w:pStyle w:val="ConsPlusTitle"/>
        <w:jc w:val="center"/>
      </w:pPr>
    </w:p>
    <w:p w14:paraId="7E86074F" w14:textId="77777777" w:rsidR="00DD6545" w:rsidRDefault="00B7479A">
      <w:pPr>
        <w:pStyle w:val="ConsPlusTitle"/>
        <w:jc w:val="center"/>
      </w:pPr>
      <w:r>
        <w:t>ПИСЬМО</w:t>
      </w:r>
    </w:p>
    <w:p w14:paraId="76D357DC" w14:textId="77777777" w:rsidR="00DD6545" w:rsidRDefault="00B7479A">
      <w:pPr>
        <w:pStyle w:val="ConsPlusTitle"/>
        <w:jc w:val="center"/>
      </w:pPr>
      <w:r>
        <w:t>от 13 мая 2024 г. N МН-18/647-АО</w:t>
      </w:r>
    </w:p>
    <w:p w14:paraId="24DE7DFF" w14:textId="77777777" w:rsidR="00DD6545" w:rsidRDefault="00DD6545">
      <w:pPr>
        <w:pStyle w:val="ConsPlusTitle"/>
        <w:jc w:val="center"/>
      </w:pPr>
    </w:p>
    <w:p w14:paraId="069468D8" w14:textId="77777777" w:rsidR="00DD6545" w:rsidRDefault="00B7479A">
      <w:pPr>
        <w:pStyle w:val="ConsPlusTitle"/>
        <w:jc w:val="center"/>
      </w:pPr>
      <w:r>
        <w:t>ОБ ИНФОРМИРОВАНИИ</w:t>
      </w:r>
    </w:p>
    <w:p w14:paraId="0686EBB5" w14:textId="77777777" w:rsidR="00DD6545" w:rsidRDefault="00B7479A">
      <w:pPr>
        <w:pStyle w:val="ConsPlusTitle"/>
        <w:jc w:val="center"/>
      </w:pPr>
      <w:r>
        <w:t>ОБУЧАЮЩИХСЯ О СУЩЕСТВУЮЩЕЙ ВОЗМОЖНОСТИ ПОЛУЧЕНИЯ</w:t>
      </w:r>
    </w:p>
    <w:p w14:paraId="010D2BF1" w14:textId="77777777" w:rsidR="00DD6545" w:rsidRDefault="00B7479A">
      <w:pPr>
        <w:pStyle w:val="ConsPlusTitle"/>
        <w:jc w:val="center"/>
      </w:pPr>
      <w:r>
        <w:t>ОБРАЗОВАТЕЛЬНОГО КРЕДИТА С ГОСУДАРСТВЕННОЙ ПОДДЕРЖКОЙ</w:t>
      </w:r>
    </w:p>
    <w:p w14:paraId="715B5DF7" w14:textId="77777777" w:rsidR="00DD6545" w:rsidRDefault="00DD6545">
      <w:pPr>
        <w:pStyle w:val="ConsPlusNormal"/>
        <w:jc w:val="center"/>
      </w:pPr>
    </w:p>
    <w:p w14:paraId="5930CD62" w14:textId="627BE954" w:rsidR="00DD6545" w:rsidRDefault="00B7479A">
      <w:pPr>
        <w:pStyle w:val="ConsPlusNormal"/>
        <w:ind w:firstLine="540"/>
        <w:jc w:val="both"/>
      </w:pPr>
      <w:r>
        <w:t xml:space="preserve">В целях повышения доступности высшего образования </w:t>
      </w:r>
      <w:r w:rsidRPr="004A4BCF">
        <w:t xml:space="preserve">статьей 104 </w:t>
      </w:r>
      <w:r>
        <w:t>Федерального закона от 29 декабря 2012 г. N 273-ФЗ "Об образовании в Российской Федерации" (далее - Закон об образовании) гражданам, обучающимся по основным образовательным программам, предоставляется государственная поддержка образовательного кредитования.</w:t>
      </w:r>
    </w:p>
    <w:p w14:paraId="40440956" w14:textId="78AE1C75" w:rsidR="00DD6545" w:rsidRDefault="00B7479A">
      <w:pPr>
        <w:pStyle w:val="ConsPlusNormal"/>
        <w:spacing w:before="240"/>
        <w:ind w:firstLine="540"/>
        <w:jc w:val="both"/>
      </w:pPr>
      <w:proofErr w:type="gramStart"/>
      <w:r>
        <w:t xml:space="preserve">В настоящее время государственная поддержка образовательного кредитования в Российской Федерации реализуется в соответствии с </w:t>
      </w:r>
      <w:r w:rsidRPr="004A4BCF">
        <w:t xml:space="preserve">Правилами </w:t>
      </w:r>
      <w:r>
        <w:t>предоставления государственной поддержки образовательного кредитования, утвержденными постановлением Правительства Российской Федерации от 15 сентября 2020 г. N 1448 "О государственной поддержке образовательного кредитования" (далее - Правила), и предоставляется гражданам, поступившим в организации, осуществляющие образовательную деятельность по образовательным программам высшего образования, для обучения по соответствующим образовательным программам.</w:t>
      </w:r>
      <w:proofErr w:type="gramEnd"/>
    </w:p>
    <w:p w14:paraId="0D26EED4" w14:textId="2D08D2EA" w:rsidR="00DD6545" w:rsidRDefault="00B7479A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r w:rsidRPr="004A4BCF">
        <w:t xml:space="preserve">Правилами </w:t>
      </w:r>
      <w:r>
        <w:t>для заемщиков установлена фиксированная процентная ставка на уровне 3% годовых, предусмотрен льготный период кредитования, который включает в себя срок обучения заемщика в образовательной организации и дополнительно девять месяцев, в течение которых заемщику предоставляется отсрочка по погашению образовательного кредита. В течение льготного периода заемщик не выплачивает банку основной долг по образовательному кредиту и часть процентов за первый и второй годы пользования образовательным кредитом. Вместе с тем, начиная с третьего года, платежи по погашению текущих процентов осуществляются в полном объеме.</w:t>
      </w:r>
    </w:p>
    <w:p w14:paraId="29A4F28A" w14:textId="77777777" w:rsidR="00DD6545" w:rsidRDefault="00B7479A">
      <w:pPr>
        <w:pStyle w:val="ConsPlusNormal"/>
        <w:spacing w:before="240"/>
        <w:ind w:firstLine="540"/>
        <w:jc w:val="both"/>
      </w:pPr>
      <w:r>
        <w:t>Важным и обязательным условием в отношении заемщика со стороны банка является отсутствие обязанности предоставления обеспечения для получения образовательного кредита.</w:t>
      </w:r>
    </w:p>
    <w:p w14:paraId="37F96276" w14:textId="77777777" w:rsidR="00DD6545" w:rsidRDefault="00B7479A">
      <w:pPr>
        <w:pStyle w:val="ConsPlusNormal"/>
        <w:spacing w:before="240"/>
        <w:ind w:firstLine="540"/>
        <w:jc w:val="both"/>
      </w:pPr>
      <w:r>
        <w:t>Срок пользования образовательным кредитом включает в себя льготный период и не более 180 месяцев со дня окончания льготного периода пользования образовательным кредитом.</w:t>
      </w:r>
    </w:p>
    <w:p w14:paraId="754329E5" w14:textId="77777777" w:rsidR="00DD6545" w:rsidRDefault="00B7479A">
      <w:pPr>
        <w:pStyle w:val="ConsPlusNormal"/>
        <w:spacing w:before="240"/>
        <w:ind w:firstLine="540"/>
        <w:jc w:val="both"/>
      </w:pPr>
      <w:r>
        <w:t>Кроме основного образовательного кредита для обучающихся предусмотрена возможность получения сопутствующего образовательного кредита (оплата сопутствующих расходов на проживание, питание, приобретение учебной и научной литературы и другие бытовые нужды, оплата проезда). Максимальный размер сопутствующего образовательного кредита на весь период обучения не может превышать сумму величин 12 прожиточных минимумов в год, рассчитанных в среднем по Российской Федерации на дату заключения договора о предоставлении сопутствующего образовательного кредита.</w:t>
      </w:r>
    </w:p>
    <w:p w14:paraId="2CAB3F03" w14:textId="77777777" w:rsidR="00DD6545" w:rsidRDefault="00B7479A">
      <w:pPr>
        <w:pStyle w:val="ConsPlusNormal"/>
        <w:spacing w:before="240"/>
        <w:ind w:firstLine="540"/>
        <w:jc w:val="both"/>
      </w:pPr>
      <w:r>
        <w:t>Образовательное кредитование является востребованным продуктом, способствующим выбору обучающимися специальности и направления подготовки исходя не из материальных возможностей, а по призванию и имеющимся интересам. Государственная гарантия обеспечения доступности платного образования с помощью покрытия более 70% начисленных процентов по образовательным кредитам с господдержкой позволит любой категории граждан получить высшее образование.</w:t>
      </w:r>
    </w:p>
    <w:p w14:paraId="409D23A4" w14:textId="77777777" w:rsidR="00DD6545" w:rsidRDefault="00B7479A">
      <w:pPr>
        <w:pStyle w:val="ConsPlusNormal"/>
        <w:spacing w:before="240"/>
        <w:ind w:firstLine="540"/>
        <w:jc w:val="both"/>
      </w:pPr>
      <w:r>
        <w:lastRenderedPageBreak/>
        <w:t>В соответствии с действующим законодательством Минобрнауки России заключены соглашения с ПАО "Сбербанк России", АКБ "</w:t>
      </w:r>
      <w:proofErr w:type="spellStart"/>
      <w:r>
        <w:t>Алмазэргиэнбанк</w:t>
      </w:r>
      <w:proofErr w:type="spellEnd"/>
      <w:r>
        <w:t>" АО, "Банк РНКБ" ПАО, "Тинькофф банк" АО о предоставлении государственной поддержки образовательного кредитования для граждан, поступивших в образовательные организации, осуществляющие образовательную деятельность по образовательным программам высшего образования.</w:t>
      </w:r>
    </w:p>
    <w:p w14:paraId="676D2457" w14:textId="77777777" w:rsidR="00DD6545" w:rsidRDefault="00B7479A">
      <w:pPr>
        <w:pStyle w:val="ConsPlusNormal"/>
        <w:spacing w:before="240"/>
        <w:ind w:firstLine="540"/>
        <w:jc w:val="both"/>
      </w:pPr>
      <w:r>
        <w:t>Для подачи заявки на оформление образовательного кредита гражданин вправе обратиться в любое подразделение вышеуказанных банков с полным пакетом необходимых документов.</w:t>
      </w:r>
    </w:p>
    <w:p w14:paraId="61180EAC" w14:textId="77777777" w:rsidR="00DD6545" w:rsidRDefault="00B7479A">
      <w:pPr>
        <w:pStyle w:val="ConsPlusNormal"/>
        <w:spacing w:before="240"/>
        <w:ind w:firstLine="540"/>
        <w:jc w:val="both"/>
      </w:pPr>
      <w:r>
        <w:t>Учитывая социальную значимость вопроса, Минобрнауки России рекомендует при проведении приемной кампании 2024/2025 учебного года информировать обучающихся о существующей возможности получения образовательного кредита с государственной поддержкой.</w:t>
      </w:r>
    </w:p>
    <w:p w14:paraId="72F7B9FE" w14:textId="3D50AFE1" w:rsidR="00DD6545" w:rsidRPr="004A4BCF" w:rsidRDefault="00B7479A">
      <w:pPr>
        <w:pStyle w:val="ConsPlusNormal"/>
        <w:spacing w:before="240"/>
        <w:ind w:firstLine="540"/>
        <w:jc w:val="both"/>
      </w:pPr>
      <w:r>
        <w:t>Дополнительно сообщаем, что представители ПАО "Сбербанк России", АКБ "</w:t>
      </w:r>
      <w:proofErr w:type="spellStart"/>
      <w:r w:rsidRPr="004A4BCF">
        <w:t>Алмазэргиэнбанк</w:t>
      </w:r>
      <w:proofErr w:type="spellEnd"/>
      <w:r w:rsidRPr="004A4BCF">
        <w:t>" АО, "Банк РНКБ" ПАО, "Тинькофф банк" АО готовы принять участие в реализации мероприятий по информированию обучающихся образовательных организаций высшего образования с государственной поддержкой.</w:t>
      </w:r>
    </w:p>
    <w:p w14:paraId="5B781C2F" w14:textId="77777777" w:rsidR="004270A1" w:rsidRPr="004A4BCF" w:rsidRDefault="004270A1">
      <w:pPr>
        <w:pStyle w:val="ConsPlusNormal"/>
        <w:spacing w:before="240"/>
        <w:ind w:firstLine="540"/>
        <w:jc w:val="both"/>
      </w:pPr>
    </w:p>
    <w:p w14:paraId="7C70B499" w14:textId="15584035" w:rsidR="004270A1" w:rsidRPr="004A4BCF" w:rsidRDefault="004270A1" w:rsidP="004A4BCF">
      <w:pPr>
        <w:pStyle w:val="ConsPlusNormal"/>
        <w:ind w:left="567"/>
        <w:jc w:val="both"/>
        <w:rPr>
          <w:color w:val="333333"/>
          <w:shd w:val="clear" w:color="auto" w:fill="FFFFFF"/>
        </w:rPr>
      </w:pPr>
      <w:r w:rsidRPr="004A4BCF">
        <w:rPr>
          <w:color w:val="333333"/>
          <w:shd w:val="clear" w:color="auto" w:fill="FFFFFF"/>
        </w:rPr>
        <w:t xml:space="preserve">Заместитель Министра науки и  </w:t>
      </w:r>
    </w:p>
    <w:p w14:paraId="5016C98C" w14:textId="2AD2EFEE" w:rsidR="004270A1" w:rsidRPr="004A4BCF" w:rsidRDefault="004270A1" w:rsidP="004A4BCF">
      <w:pPr>
        <w:pStyle w:val="ConsPlusNormal"/>
        <w:ind w:left="567"/>
      </w:pPr>
      <w:r w:rsidRPr="004A4BCF">
        <w:rPr>
          <w:color w:val="333333"/>
          <w:shd w:val="clear" w:color="auto" w:fill="FFFFFF"/>
        </w:rPr>
        <w:t>высшего образования Российской Федерации</w:t>
      </w:r>
      <w:r w:rsidRPr="004A4BCF">
        <w:rPr>
          <w:color w:val="333333"/>
          <w:shd w:val="clear" w:color="auto" w:fill="FFFFFF"/>
        </w:rPr>
        <w:tab/>
      </w:r>
      <w:r w:rsidRPr="004A4BCF">
        <w:rPr>
          <w:color w:val="333333"/>
          <w:shd w:val="clear" w:color="auto" w:fill="FFFFFF"/>
        </w:rPr>
        <w:tab/>
      </w:r>
      <w:r w:rsidRPr="004A4BCF">
        <w:rPr>
          <w:color w:val="333333"/>
          <w:shd w:val="clear" w:color="auto" w:fill="FFFFFF"/>
        </w:rPr>
        <w:tab/>
      </w:r>
      <w:r w:rsidRPr="004A4BCF">
        <w:rPr>
          <w:color w:val="333333"/>
          <w:shd w:val="clear" w:color="auto" w:fill="FFFFFF"/>
        </w:rPr>
        <w:tab/>
      </w:r>
      <w:r w:rsidRPr="004A4BCF">
        <w:t>А.В.ОМЕЛЬЧУК</w:t>
      </w:r>
    </w:p>
    <w:p w14:paraId="6560E232" w14:textId="153EF1E7" w:rsidR="004270A1" w:rsidRPr="004A4BCF" w:rsidRDefault="004270A1" w:rsidP="004270A1">
      <w:pPr>
        <w:pStyle w:val="ConsPlusNormal"/>
        <w:ind w:firstLine="539"/>
        <w:jc w:val="both"/>
      </w:pPr>
    </w:p>
    <w:sectPr w:rsidR="004270A1" w:rsidRPr="004A4BCF" w:rsidSect="00932ABB">
      <w:pgSz w:w="11906" w:h="16838"/>
      <w:pgMar w:top="1440" w:right="566" w:bottom="1135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545"/>
    <w:rsid w:val="004270A1"/>
    <w:rsid w:val="004A4BCF"/>
    <w:rsid w:val="00932ABB"/>
    <w:rsid w:val="00B7479A"/>
    <w:rsid w:val="00DD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1B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Минобрнауки России от 13.05.2024 N МН-18/647-АО
"Об информировании обучающихся о существующей возможности получения образовательного кредита с государственной поддержкой"</vt:lpstr>
    </vt:vector>
  </TitlesOfParts>
  <Company>КонсультантПлюс Версия 4024.00.50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Минобрнауки России от 13.05.2024 N МН-18/647-АО
"Об информировании обучающихся о существующей возможности получения образовательного кредита с государственной поддержкой"</dc:title>
  <dc:creator>User</dc:creator>
  <cp:lastModifiedBy>User</cp:lastModifiedBy>
  <cp:revision>2</cp:revision>
  <dcterms:created xsi:type="dcterms:W3CDTF">2025-07-01T10:51:00Z</dcterms:created>
  <dcterms:modified xsi:type="dcterms:W3CDTF">2025-07-01T10:51:00Z</dcterms:modified>
</cp:coreProperties>
</file>